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0456" w14:textId="77777777" w:rsidR="00293C1B" w:rsidRDefault="00293C1B">
      <w:pPr>
        <w:spacing w:line="480" w:lineRule="auto"/>
        <w:jc w:val="center"/>
      </w:pPr>
    </w:p>
    <w:p w14:paraId="2B15441D" w14:textId="77777777" w:rsidR="00293C1B" w:rsidRDefault="00293C1B">
      <w:pPr>
        <w:spacing w:line="480" w:lineRule="auto"/>
        <w:jc w:val="center"/>
      </w:pPr>
    </w:p>
    <w:p w14:paraId="69E2E373" w14:textId="77777777" w:rsidR="00293C1B" w:rsidRDefault="00293C1B">
      <w:pPr>
        <w:spacing w:line="480" w:lineRule="auto"/>
        <w:jc w:val="center"/>
      </w:pPr>
    </w:p>
    <w:p w14:paraId="403CA797" w14:textId="77777777" w:rsidR="00293C1B" w:rsidRDefault="00293C1B">
      <w:pPr>
        <w:spacing w:line="480" w:lineRule="auto"/>
        <w:jc w:val="center"/>
      </w:pPr>
    </w:p>
    <w:p w14:paraId="71F62C83" w14:textId="77777777" w:rsidR="00293C1B" w:rsidRDefault="00293C1B">
      <w:pPr>
        <w:spacing w:line="480" w:lineRule="auto"/>
        <w:jc w:val="center"/>
      </w:pPr>
    </w:p>
    <w:p w14:paraId="0C168392" w14:textId="77777777" w:rsidR="00293C1B" w:rsidRDefault="00293C1B">
      <w:pPr>
        <w:spacing w:line="480" w:lineRule="auto"/>
        <w:jc w:val="center"/>
      </w:pPr>
    </w:p>
    <w:p w14:paraId="56C233C1" w14:textId="77777777" w:rsidR="00293C1B" w:rsidRDefault="00293C1B">
      <w:pPr>
        <w:spacing w:line="480" w:lineRule="auto"/>
        <w:jc w:val="center"/>
        <w:rPr>
          <w:rFonts w:ascii="Times New Roman" w:hAnsi="Times New Roman"/>
          <w:b/>
          <w:bCs/>
        </w:rPr>
      </w:pPr>
    </w:p>
    <w:p w14:paraId="73486A65" w14:textId="77777777" w:rsidR="00293C1B" w:rsidRDefault="00293C1B">
      <w:pPr>
        <w:spacing w:line="480" w:lineRule="auto"/>
        <w:jc w:val="center"/>
        <w:rPr>
          <w:rFonts w:ascii="Times New Roman" w:hAnsi="Times New Roman"/>
          <w:b/>
          <w:bCs/>
        </w:rPr>
      </w:pPr>
    </w:p>
    <w:p w14:paraId="3C26AB7D" w14:textId="77777777" w:rsidR="00293C1B" w:rsidRDefault="00E667DD">
      <w:pPr>
        <w:spacing w:line="480" w:lineRule="auto"/>
        <w:jc w:val="center"/>
        <w:rPr>
          <w:rFonts w:ascii="Times New Roman" w:hAnsi="Times New Roman"/>
          <w:b/>
          <w:bCs/>
        </w:rPr>
      </w:pPr>
      <w:r>
        <w:rPr>
          <w:rFonts w:ascii="Times New Roman" w:hAnsi="Times New Roman"/>
          <w:b/>
          <w:bCs/>
        </w:rPr>
        <w:t>Ethics In Psychological Assessment Paper</w:t>
      </w:r>
    </w:p>
    <w:p w14:paraId="328DAB8F" w14:textId="77777777" w:rsidR="00293C1B" w:rsidRDefault="00293C1B">
      <w:pPr>
        <w:spacing w:line="480" w:lineRule="auto"/>
        <w:jc w:val="center"/>
        <w:rPr>
          <w:rFonts w:ascii="Times New Roman" w:hAnsi="Times New Roman"/>
          <w:b/>
          <w:bCs/>
        </w:rPr>
      </w:pPr>
    </w:p>
    <w:p w14:paraId="7FFB5BEC" w14:textId="77777777" w:rsidR="00293C1B" w:rsidRDefault="00E667DD">
      <w:pPr>
        <w:spacing w:line="480" w:lineRule="auto"/>
        <w:jc w:val="center"/>
        <w:rPr>
          <w:rFonts w:ascii="Times New Roman" w:hAnsi="Times New Roman"/>
        </w:rPr>
      </w:pPr>
      <w:r>
        <w:rPr>
          <w:rFonts w:ascii="Times New Roman" w:hAnsi="Times New Roman"/>
        </w:rPr>
        <w:t>Dan Klaasse</w:t>
      </w:r>
    </w:p>
    <w:p w14:paraId="690257CE" w14:textId="77777777" w:rsidR="00293C1B" w:rsidRDefault="00E667DD">
      <w:pPr>
        <w:spacing w:line="480" w:lineRule="auto"/>
        <w:jc w:val="center"/>
        <w:rPr>
          <w:rFonts w:ascii="Times New Roman" w:hAnsi="Times New Roman"/>
        </w:rPr>
      </w:pPr>
      <w:r>
        <w:rPr>
          <w:rFonts w:ascii="Times New Roman" w:hAnsi="Times New Roman"/>
        </w:rPr>
        <w:t>Department of Psychology: Grand Canyon University</w:t>
      </w:r>
    </w:p>
    <w:p w14:paraId="19EF6968" w14:textId="77777777" w:rsidR="00293C1B" w:rsidRDefault="00E667DD">
      <w:pPr>
        <w:spacing w:line="480" w:lineRule="auto"/>
        <w:jc w:val="center"/>
        <w:rPr>
          <w:rFonts w:ascii="Times New Roman" w:hAnsi="Times New Roman"/>
        </w:rPr>
      </w:pPr>
      <w:r>
        <w:rPr>
          <w:rFonts w:ascii="Times New Roman" w:hAnsi="Times New Roman"/>
        </w:rPr>
        <w:t>CNL-523</w:t>
      </w:r>
    </w:p>
    <w:p w14:paraId="10AB8005" w14:textId="77777777" w:rsidR="00293C1B" w:rsidRDefault="00E667DD">
      <w:pPr>
        <w:spacing w:line="480" w:lineRule="auto"/>
        <w:jc w:val="center"/>
        <w:rPr>
          <w:rFonts w:ascii="Times New Roman" w:hAnsi="Times New Roman"/>
        </w:rPr>
      </w:pPr>
      <w:r>
        <w:rPr>
          <w:rFonts w:ascii="Times New Roman" w:hAnsi="Times New Roman"/>
        </w:rPr>
        <w:t>Dr. Erica Handon</w:t>
      </w:r>
    </w:p>
    <w:p w14:paraId="1E5AED00" w14:textId="77777777" w:rsidR="00293C1B" w:rsidRDefault="00E667DD">
      <w:pPr>
        <w:spacing w:line="480" w:lineRule="auto"/>
        <w:jc w:val="center"/>
        <w:rPr>
          <w:rFonts w:ascii="Times New Roman" w:hAnsi="Times New Roman"/>
        </w:rPr>
      </w:pPr>
      <w:r>
        <w:rPr>
          <w:rFonts w:ascii="Times New Roman" w:hAnsi="Times New Roman"/>
        </w:rPr>
        <w:t>November 19, 2024</w:t>
      </w:r>
    </w:p>
    <w:p w14:paraId="2142E0C9" w14:textId="77777777" w:rsidR="00293C1B" w:rsidRDefault="00E667DD">
      <w:pPr>
        <w:spacing w:line="480" w:lineRule="auto"/>
        <w:jc w:val="center"/>
        <w:rPr>
          <w:rFonts w:ascii="Times New Roman" w:hAnsi="Times New Roman"/>
        </w:rPr>
      </w:pPr>
      <w:r>
        <w:br w:type="page"/>
      </w:r>
    </w:p>
    <w:p w14:paraId="1DB632F2" w14:textId="77777777" w:rsidR="00293C1B" w:rsidRDefault="00E667DD">
      <w:pPr>
        <w:spacing w:line="480" w:lineRule="auto"/>
        <w:jc w:val="center"/>
        <w:rPr>
          <w:rFonts w:ascii="Times New Roman" w:hAnsi="Times New Roman"/>
          <w:b/>
          <w:bCs/>
        </w:rPr>
      </w:pPr>
      <w:r>
        <w:rPr>
          <w:rFonts w:ascii="Times New Roman" w:hAnsi="Times New Roman"/>
          <w:b/>
          <w:bCs/>
        </w:rPr>
        <w:lastRenderedPageBreak/>
        <w:t>Ethics In Psychological Assessment</w:t>
      </w:r>
    </w:p>
    <w:p w14:paraId="71CD4308" w14:textId="77777777" w:rsidR="00293C1B" w:rsidRDefault="00E667DD">
      <w:pPr>
        <w:spacing w:line="480" w:lineRule="auto"/>
        <w:rPr>
          <w:rFonts w:ascii="Times New Roman" w:hAnsi="Times New Roman"/>
        </w:rPr>
      </w:pPr>
      <w:r>
        <w:rPr>
          <w:rFonts w:ascii="Times New Roman" w:hAnsi="Times New Roman"/>
        </w:rPr>
        <w:tab/>
      </w:r>
      <w:r>
        <w:rPr>
          <w:rFonts w:ascii="Times New Roman" w:hAnsi="Times New Roman"/>
        </w:rPr>
        <w:t>Psychological assessment plays a vital role in diagnosing and understanding mental health conditions. However, the field faces important ethical dilemmas that can complicate the assessment process. counselors must find the right balance between accurate evaluation, respect for individual rights, and the dignity of their clients. We will highlight three significant ethical issues in psychological assessment, demonstrating how these dilemmas can affect both professionals and the people they serve, how to avoi</w:t>
      </w:r>
      <w:r>
        <w:rPr>
          <w:rFonts w:ascii="Times New Roman" w:hAnsi="Times New Roman"/>
        </w:rPr>
        <w:t>d ethical issues in assessments, how to properly assess cultural behaviors, and how academic, career, and social development impacts assessments.</w:t>
      </w:r>
    </w:p>
    <w:p w14:paraId="6A9170EE" w14:textId="77777777" w:rsidR="00293C1B" w:rsidRDefault="00E667DD">
      <w:pPr>
        <w:spacing w:line="480" w:lineRule="auto"/>
        <w:rPr>
          <w:rFonts w:ascii="Times New Roman" w:hAnsi="Times New Roman"/>
          <w:b/>
          <w:bCs/>
        </w:rPr>
      </w:pPr>
      <w:r>
        <w:rPr>
          <w:rFonts w:ascii="Times New Roman" w:hAnsi="Times New Roman"/>
          <w:b/>
          <w:bCs/>
        </w:rPr>
        <w:t>3 Ethical Issues</w:t>
      </w:r>
    </w:p>
    <w:p w14:paraId="68A6515F" w14:textId="77777777" w:rsidR="00293C1B" w:rsidRDefault="00E667DD">
      <w:pPr>
        <w:pStyle w:val="BodyText"/>
        <w:spacing w:line="480" w:lineRule="auto"/>
        <w:rPr>
          <w:rFonts w:ascii="Times New Roman" w:hAnsi="Times New Roman"/>
        </w:rPr>
      </w:pPr>
      <w:r>
        <w:rPr>
          <w:rFonts w:ascii="Times New Roman" w:hAnsi="Times New Roman"/>
        </w:rPr>
        <w:tab/>
        <w:t xml:space="preserve">Informed consent forms the backbone of ethical practice in psychological assessment. This principle requires that clients understand the assessment process, including its goal, methods, and possible risks. The challenge increases when working with vulnerable populations, like children or those with cognitive impairments. Children may not fully understand informed consent and the conditions, risks, and process. </w:t>
      </w:r>
      <w:r>
        <w:rPr>
          <w:rFonts w:ascii="Times New Roman" w:hAnsi="Times New Roman"/>
        </w:rPr>
        <w:t xml:space="preserve">When mental health counselors do not secure adequate informed consent, it can lead to misunderstandings or mistrust, ultimately undermining the validity of assessment results. To ensure informed consent is truly informed, clinicians must clearly explain procedures in simple terms and check for understanding (American Counseling Association [ACA], 2014). Using visual aids or brief written summaries can be effective strategies in these situations. Counselors additionally </w:t>
      </w:r>
      <w:proofErr w:type="gramStart"/>
      <w:r>
        <w:rPr>
          <w:rFonts w:ascii="Times New Roman" w:hAnsi="Times New Roman"/>
        </w:rPr>
        <w:t>have to</w:t>
      </w:r>
      <w:proofErr w:type="gramEnd"/>
      <w:r>
        <w:rPr>
          <w:rFonts w:ascii="Times New Roman" w:hAnsi="Times New Roman"/>
        </w:rPr>
        <w:t xml:space="preserve"> gather informed consent from l</w:t>
      </w:r>
      <w:r>
        <w:rPr>
          <w:rFonts w:ascii="Times New Roman" w:hAnsi="Times New Roman"/>
        </w:rPr>
        <w:t>egal child guardians or legal guardians of those who may be cognitively impaired to competently understand informed consent (ACA, 2014).</w:t>
      </w:r>
    </w:p>
    <w:p w14:paraId="4F8C8D77" w14:textId="77777777" w:rsidR="00293C1B" w:rsidRDefault="00E667DD">
      <w:pPr>
        <w:pStyle w:val="BodyText"/>
        <w:spacing w:line="480" w:lineRule="auto"/>
        <w:rPr>
          <w:rFonts w:ascii="Times New Roman" w:hAnsi="Times New Roman"/>
        </w:rPr>
      </w:pPr>
      <w:r>
        <w:rPr>
          <w:rFonts w:ascii="Times New Roman" w:hAnsi="Times New Roman"/>
        </w:rPr>
        <w:tab/>
        <w:t xml:space="preserve">Confidentiality stands as a critical ethical issue in psychological practice. Clients expect their personal information to remain private, and ethical guidelines mandate that psychologists protect sensitive data (ACA, 2014). Yet challenges arise when obligations to maintain confidentiality come into conflict with other duties. For instance, if a client poses a risk of harm to themselves or others, </w:t>
      </w:r>
      <w:r>
        <w:rPr>
          <w:rFonts w:ascii="Times New Roman" w:hAnsi="Times New Roman"/>
        </w:rPr>
        <w:lastRenderedPageBreak/>
        <w:t xml:space="preserve">counselors may have a legal obligation to disclose information, which can challenge the trust built with clients (American Psychological Association [APA], 2019). To navigate this delicate situation, counselors should clearly outline confidentiality policies at the outset of the assessment process. They should have open discussions with clients about how confidentiality works and </w:t>
      </w:r>
      <w:proofErr w:type="gramStart"/>
      <w:r>
        <w:rPr>
          <w:rFonts w:ascii="Times New Roman" w:hAnsi="Times New Roman"/>
        </w:rPr>
        <w:t>clarify</w:t>
      </w:r>
      <w:proofErr w:type="gramEnd"/>
      <w:r>
        <w:rPr>
          <w:rFonts w:ascii="Times New Roman" w:hAnsi="Times New Roman"/>
        </w:rPr>
        <w:t xml:space="preserve"> any conditions under which information may need to be shared (APA, 2019). This helps in building trust within the therapi</w:t>
      </w:r>
      <w:r>
        <w:rPr>
          <w:rFonts w:ascii="Times New Roman" w:hAnsi="Times New Roman"/>
        </w:rPr>
        <w:t xml:space="preserve">st and client relationship, as well as ensuring the client understands how the </w:t>
      </w:r>
      <w:proofErr w:type="gramStart"/>
      <w:r>
        <w:rPr>
          <w:rFonts w:ascii="Times New Roman" w:hAnsi="Times New Roman"/>
        </w:rPr>
        <w:t>laws</w:t>
      </w:r>
      <w:proofErr w:type="gramEnd"/>
      <w:r>
        <w:rPr>
          <w:rFonts w:ascii="Times New Roman" w:hAnsi="Times New Roman"/>
        </w:rPr>
        <w:t xml:space="preserve"> of confidentiality </w:t>
      </w:r>
      <w:proofErr w:type="gramStart"/>
      <w:r>
        <w:rPr>
          <w:rFonts w:ascii="Times New Roman" w:hAnsi="Times New Roman"/>
        </w:rPr>
        <w:t>protects</w:t>
      </w:r>
      <w:proofErr w:type="gramEnd"/>
      <w:r>
        <w:rPr>
          <w:rFonts w:ascii="Times New Roman" w:hAnsi="Times New Roman"/>
        </w:rPr>
        <w:t xml:space="preserve"> their assessment information. This awareness will help foster honesty from the client when answering the assessment questions.</w:t>
      </w:r>
    </w:p>
    <w:p w14:paraId="5E1BF3E8" w14:textId="77777777" w:rsidR="00293C1B" w:rsidRDefault="00E667DD">
      <w:pPr>
        <w:pStyle w:val="BodyText"/>
        <w:spacing w:line="480" w:lineRule="auto"/>
        <w:rPr>
          <w:rFonts w:ascii="Times New Roman" w:hAnsi="Times New Roman"/>
        </w:rPr>
      </w:pPr>
      <w:r>
        <w:rPr>
          <w:rFonts w:ascii="Times New Roman" w:hAnsi="Times New Roman"/>
        </w:rPr>
        <w:tab/>
        <w:t xml:space="preserve">Cultural competence is increasingly essential in psychological assessment. It involves the ability of counselors to recognize and respect cultural differences that may </w:t>
      </w:r>
      <w:proofErr w:type="gramStart"/>
      <w:r>
        <w:rPr>
          <w:rFonts w:ascii="Times New Roman" w:hAnsi="Times New Roman"/>
        </w:rPr>
        <w:t>impact</w:t>
      </w:r>
      <w:proofErr w:type="gramEnd"/>
      <w:r>
        <w:rPr>
          <w:rFonts w:ascii="Times New Roman" w:hAnsi="Times New Roman"/>
        </w:rPr>
        <w:t xml:space="preserve"> a client’s experiences, beliefs, and how they respond to assessment tools. Research indicates that culturally biased standardized tests can lead to misinterpretation of results, potentially reinforcing stereotypes and leading to unfair treatment (Leong &amp; Park, 2016). To mitigate these issues, psychologists should commit to ongoing education and self-reflection to remove any implicit bias during assessments. Keeping </w:t>
      </w:r>
      <w:proofErr w:type="gramStart"/>
      <w:r>
        <w:rPr>
          <w:rFonts w:ascii="Times New Roman" w:hAnsi="Times New Roman"/>
        </w:rPr>
        <w:t>updated on</w:t>
      </w:r>
      <w:proofErr w:type="gramEnd"/>
      <w:r>
        <w:rPr>
          <w:rFonts w:ascii="Times New Roman" w:hAnsi="Times New Roman"/>
        </w:rPr>
        <w:t xml:space="preserve"> cultural practices, as well as utilizing culturally adapted assessment tool</w:t>
      </w:r>
      <w:r>
        <w:rPr>
          <w:rFonts w:ascii="Times New Roman" w:hAnsi="Times New Roman"/>
        </w:rPr>
        <w:t>s, can provide more accurate and equitable evaluations. Incorporating feedback from clients about their cultural background can also ensure a more inclusive approach (Cohen et al, 2022).</w:t>
      </w:r>
    </w:p>
    <w:p w14:paraId="7168F7C6" w14:textId="77777777" w:rsidR="00293C1B" w:rsidRDefault="00E667DD">
      <w:pPr>
        <w:spacing w:line="480" w:lineRule="auto"/>
        <w:rPr>
          <w:rFonts w:ascii="Times New Roman" w:hAnsi="Times New Roman"/>
          <w:b/>
          <w:bCs/>
        </w:rPr>
      </w:pPr>
      <w:r>
        <w:rPr>
          <w:rFonts w:ascii="Times New Roman" w:hAnsi="Times New Roman"/>
          <w:b/>
          <w:bCs/>
        </w:rPr>
        <w:t xml:space="preserve">Avoiding </w:t>
      </w:r>
      <w:proofErr w:type="gramStart"/>
      <w:r>
        <w:rPr>
          <w:rFonts w:ascii="Times New Roman" w:hAnsi="Times New Roman"/>
          <w:b/>
          <w:bCs/>
        </w:rPr>
        <w:t>The Ethical</w:t>
      </w:r>
      <w:proofErr w:type="gramEnd"/>
      <w:r>
        <w:rPr>
          <w:rFonts w:ascii="Times New Roman" w:hAnsi="Times New Roman"/>
          <w:b/>
          <w:bCs/>
        </w:rPr>
        <w:t xml:space="preserve"> Issues </w:t>
      </w:r>
      <w:proofErr w:type="gramStart"/>
      <w:r>
        <w:rPr>
          <w:rFonts w:ascii="Times New Roman" w:hAnsi="Times New Roman"/>
          <w:b/>
          <w:bCs/>
        </w:rPr>
        <w:t>In</w:t>
      </w:r>
      <w:proofErr w:type="gramEnd"/>
      <w:r>
        <w:rPr>
          <w:rFonts w:ascii="Times New Roman" w:hAnsi="Times New Roman"/>
          <w:b/>
          <w:bCs/>
        </w:rPr>
        <w:t xml:space="preserve"> Assessments</w:t>
      </w:r>
    </w:p>
    <w:p w14:paraId="62F667BB" w14:textId="77777777" w:rsidR="00293C1B" w:rsidRDefault="00E667DD">
      <w:pPr>
        <w:spacing w:line="480" w:lineRule="auto"/>
        <w:rPr>
          <w:rFonts w:ascii="Times New Roman" w:hAnsi="Times New Roman"/>
        </w:rPr>
      </w:pPr>
      <w:r>
        <w:rPr>
          <w:rFonts w:ascii="Times New Roman" w:hAnsi="Times New Roman"/>
          <w:b/>
          <w:bCs/>
        </w:rPr>
        <w:tab/>
      </w:r>
      <w:r>
        <w:rPr>
          <w:rFonts w:ascii="Times New Roman" w:hAnsi="Times New Roman"/>
        </w:rPr>
        <w:t xml:space="preserve">Before starting any psychological assessment, counselors must familiarize themselves with ethical guidelines established by reputable organizations, such as the American Counseling Association (ACA). These ethical guidelines emphasize informed consent, confidentiality, and responsible psychological assessment tool usage, validity, reliability, and psychometric limitations (ACA, 2014; </w:t>
      </w:r>
      <w:proofErr w:type="spellStart"/>
      <w:r>
        <w:rPr>
          <w:rFonts w:ascii="Times New Roman" w:hAnsi="Times New Roman"/>
        </w:rPr>
        <w:t>Leppma</w:t>
      </w:r>
      <w:proofErr w:type="spellEnd"/>
      <w:r>
        <w:rPr>
          <w:rFonts w:ascii="Times New Roman" w:hAnsi="Times New Roman"/>
        </w:rPr>
        <w:t xml:space="preserve"> &amp; Jones, 2013). For instance, the American Psychological Association (APA) highlight that professionals believe adhere</w:t>
      </w:r>
      <w:r>
        <w:rPr>
          <w:rFonts w:ascii="Times New Roman" w:hAnsi="Times New Roman"/>
        </w:rPr>
        <w:t xml:space="preserve">nce to ethical principles improves client trust (APA, 2017). Regularly </w:t>
      </w:r>
      <w:r>
        <w:rPr>
          <w:rFonts w:ascii="Times New Roman" w:hAnsi="Times New Roman"/>
        </w:rPr>
        <w:lastRenderedPageBreak/>
        <w:t>reflecting on how practices align with these principles ensures that ethical standards are consistently met.</w:t>
      </w:r>
    </w:p>
    <w:p w14:paraId="21F65411" w14:textId="77777777" w:rsidR="00293C1B" w:rsidRDefault="00E667DD">
      <w:pPr>
        <w:spacing w:line="480" w:lineRule="auto"/>
        <w:rPr>
          <w:rFonts w:ascii="Times New Roman" w:hAnsi="Times New Roman"/>
        </w:rPr>
      </w:pPr>
      <w:r>
        <w:rPr>
          <w:rFonts w:ascii="Times New Roman" w:hAnsi="Times New Roman"/>
        </w:rPr>
        <w:tab/>
        <w:t>As stated in the previous ethical issues section, obtaining informed consent is a crucial step in ethical psychological assessments. counselors should explain the assessment process clearly, detailing its purpose, potential risks, and how the results will be used (ACA, 2014). A prime example is to give clients written information outlining the assessment steps, followed by a discussion. When clients are well-informed, they feel empowered to ask questions and express concerns, leading to a more collaborativ</w:t>
      </w:r>
      <w:r>
        <w:rPr>
          <w:rFonts w:ascii="Times New Roman" w:hAnsi="Times New Roman"/>
        </w:rPr>
        <w:t>e relationship.</w:t>
      </w:r>
    </w:p>
    <w:p w14:paraId="0203CF92" w14:textId="77777777" w:rsidR="00293C1B" w:rsidRDefault="00E667DD">
      <w:pPr>
        <w:spacing w:line="480" w:lineRule="auto"/>
        <w:rPr>
          <w:rFonts w:ascii="Times New Roman" w:hAnsi="Times New Roman"/>
        </w:rPr>
      </w:pPr>
      <w:r>
        <w:rPr>
          <w:rFonts w:ascii="Times New Roman" w:hAnsi="Times New Roman"/>
        </w:rPr>
        <w:tab/>
        <w:t>Incorporating awareness of clients' cultural backgrounds is essential. counselors must recognize biases that could affect assessment results and ensure that tools are culturally appropriate (Leong &amp; Park, 2016). For instance, a psychological assessment tool designed for Western populations may not be the best fit for clients from different cultural backgrounds. Engaging in ongoing education about cultural competence can help counselors achieve more accurate assessments while respecting diverse perspectives</w:t>
      </w:r>
      <w:r>
        <w:rPr>
          <w:rFonts w:ascii="Times New Roman" w:hAnsi="Times New Roman"/>
        </w:rPr>
        <w:t xml:space="preserve"> and reflecting on their own implicit bias (Leong &amp; Park, 2016).</w:t>
      </w:r>
    </w:p>
    <w:p w14:paraId="673EBAC6" w14:textId="77777777" w:rsidR="00293C1B" w:rsidRDefault="00E667DD">
      <w:pPr>
        <w:spacing w:line="480" w:lineRule="auto"/>
        <w:rPr>
          <w:rFonts w:ascii="Times New Roman" w:hAnsi="Times New Roman"/>
        </w:rPr>
      </w:pPr>
      <w:r>
        <w:rPr>
          <w:rFonts w:ascii="Times New Roman" w:hAnsi="Times New Roman"/>
        </w:rPr>
        <w:tab/>
        <w:t xml:space="preserve">Not all psychological assessment tools are suitable for every individual. Counselors need to select tools that are not only reliable and valid but also appropriate for the specific context of their clients (Cohen et al, 2022). For example, a developmental assessment tool intended for adult populations would be inappropriate for children. Ethical practice requires counselors to stay informed about the latest tools and their applicability. Continuous education about assessment methods can help avoid the use </w:t>
      </w:r>
      <w:r>
        <w:rPr>
          <w:rFonts w:ascii="Times New Roman" w:hAnsi="Times New Roman"/>
        </w:rPr>
        <w:t>of outdated or culturally biased tools, which could lead to incorrect conclusions and potential harm (Cohen et al, 2022).</w:t>
      </w:r>
    </w:p>
    <w:p w14:paraId="6C903A9C" w14:textId="77777777" w:rsidR="00293C1B" w:rsidRDefault="00E667DD">
      <w:pPr>
        <w:spacing w:line="480" w:lineRule="auto"/>
        <w:rPr>
          <w:rFonts w:ascii="Times New Roman" w:hAnsi="Times New Roman"/>
        </w:rPr>
      </w:pPr>
      <w:r>
        <w:rPr>
          <w:rFonts w:ascii="Times New Roman" w:hAnsi="Times New Roman"/>
        </w:rPr>
        <w:tab/>
        <w:t>Providing post-assessment feedback to clients is essential. Counselors</w:t>
      </w:r>
      <w:r>
        <w:rPr>
          <w:rFonts w:ascii="Times New Roman" w:hAnsi="Times New Roman"/>
        </w:rPr>
        <w:t xml:space="preserve"> should communicate results clearly and constructively, enabling clients to understand how to integrate the information into their daily lives as well as ensuring competent cultural accuracy with the client (Cohen et al, 2022; Leong &amp; Park, 2016). After providing results, scheduling a follow-up session is a great way to address </w:t>
      </w:r>
      <w:r>
        <w:rPr>
          <w:rFonts w:ascii="Times New Roman" w:hAnsi="Times New Roman"/>
        </w:rPr>
        <w:lastRenderedPageBreak/>
        <w:t>any questions or concerns that arise. This shows a commitment to ongoing client support and enhances the overall assessment experience.</w:t>
      </w:r>
    </w:p>
    <w:p w14:paraId="74256D1A" w14:textId="77777777" w:rsidR="00293C1B" w:rsidRDefault="00E667DD">
      <w:pPr>
        <w:spacing w:line="480" w:lineRule="auto"/>
        <w:rPr>
          <w:rFonts w:ascii="Times New Roman" w:hAnsi="Times New Roman"/>
          <w:b/>
          <w:bCs/>
        </w:rPr>
      </w:pPr>
      <w:r>
        <w:rPr>
          <w:rFonts w:ascii="Times New Roman" w:hAnsi="Times New Roman"/>
          <w:b/>
          <w:bCs/>
        </w:rPr>
        <w:t>Assessing Cultural Behaviors</w:t>
      </w:r>
    </w:p>
    <w:p w14:paraId="5AD77727" w14:textId="77777777" w:rsidR="00293C1B" w:rsidRDefault="00E667DD">
      <w:pPr>
        <w:spacing w:line="480" w:lineRule="auto"/>
        <w:rPr>
          <w:rFonts w:ascii="Times New Roman" w:hAnsi="Times New Roman"/>
        </w:rPr>
      </w:pPr>
      <w:r>
        <w:rPr>
          <w:rFonts w:ascii="Times New Roman" w:hAnsi="Times New Roman"/>
          <w:b/>
          <w:bCs/>
        </w:rPr>
        <w:tab/>
      </w:r>
      <w:r>
        <w:rPr>
          <w:rFonts w:ascii="Times New Roman" w:hAnsi="Times New Roman"/>
        </w:rPr>
        <w:t>A</w:t>
      </w:r>
      <w:r>
        <w:rPr>
          <w:rFonts w:ascii="Times New Roman" w:hAnsi="Times New Roman"/>
        </w:rPr>
        <w:t xml:space="preserve">s our society becomes increasingly diverse, mental health professionals regularly meet clients whose actions and attitudes are influenced by their cultural backgrounds. </w:t>
      </w:r>
      <w:bookmarkStart w:id="0" w:name="uk634295"/>
      <w:bookmarkEnd w:id="0"/>
      <w:r>
        <w:rPr>
          <w:rFonts w:ascii="Times New Roman" w:hAnsi="Times New Roman"/>
        </w:rPr>
        <w:t xml:space="preserve">Cultural competence is crucial for counselors, as they need to have the skills to understand and engage with individuals from various cultural backgrounds effectively. This competence extends beyond just knowing individual beliefs; it includes understanding how larger cultural contexts shape behavior. </w:t>
      </w:r>
      <w:bookmarkStart w:id="1" w:name="26on6307"/>
      <w:bookmarkEnd w:id="1"/>
      <w:r>
        <w:rPr>
          <w:rFonts w:ascii="Times New Roman" w:hAnsi="Times New Roman"/>
        </w:rPr>
        <w:t xml:space="preserve">Cultural behaviors can be expressed in </w:t>
      </w:r>
      <w:r>
        <w:rPr>
          <w:rFonts w:ascii="Times New Roman" w:hAnsi="Times New Roman"/>
        </w:rPr>
        <w:t>numerous ways, including how emotions are shown, communication styles, and even interpretations of mental health conditions (Fong et al, 2016). Counselors should employ various methods to assess these behaviors accurately.</w:t>
      </w:r>
      <w:bookmarkStart w:id="2" w:name="ak99b309"/>
      <w:bookmarkStart w:id="3" w:name="mwmuj310"/>
      <w:bookmarkEnd w:id="2"/>
      <w:bookmarkEnd w:id="3"/>
      <w:r>
        <w:rPr>
          <w:rFonts w:ascii="Times New Roman" w:hAnsi="Times New Roman"/>
        </w:rPr>
        <w:t xml:space="preserve"> One effective approach is conducting open-ended interviews, encouraging patients to share their stories, beliefs, and values. The interview should cover other questions that bring awareness about the client’s cultural background, ethnicity, nationality, immigration history, language, reli</w:t>
      </w:r>
      <w:r>
        <w:rPr>
          <w:rFonts w:ascii="Times New Roman" w:hAnsi="Times New Roman"/>
        </w:rPr>
        <w:t xml:space="preserve">gious practices, family dynamics, as well as their own cultural bias (Fong et al, 2016). This is first accomplished through building rapport and trust. </w:t>
      </w:r>
      <w:proofErr w:type="gramStart"/>
      <w:r>
        <w:rPr>
          <w:rFonts w:ascii="Times New Roman" w:hAnsi="Times New Roman"/>
        </w:rPr>
        <w:t>In order to</w:t>
      </w:r>
      <w:proofErr w:type="gramEnd"/>
      <w:r>
        <w:rPr>
          <w:rFonts w:ascii="Times New Roman" w:hAnsi="Times New Roman"/>
        </w:rPr>
        <w:t xml:space="preserve"> build rapport and trust, a counselor must first be aware of their own implicit bias. Once this is accomplished, it makes it easier to gather honest open data from the client’s thoughts and behaviors. This type of qualitative data provides rich insights, allowing clinicians to see beyond surface behaviors and understand underlying cultural meaning</w:t>
      </w:r>
      <w:r>
        <w:rPr>
          <w:rFonts w:ascii="Times New Roman" w:hAnsi="Times New Roman"/>
        </w:rPr>
        <w:t xml:space="preserve">s. This same data may also be collected </w:t>
      </w:r>
      <w:proofErr w:type="gramStart"/>
      <w:r>
        <w:rPr>
          <w:rFonts w:ascii="Times New Roman" w:hAnsi="Times New Roman"/>
        </w:rPr>
        <w:t>through the use of</w:t>
      </w:r>
      <w:proofErr w:type="gramEnd"/>
      <w:r>
        <w:rPr>
          <w:rFonts w:ascii="Times New Roman" w:hAnsi="Times New Roman"/>
        </w:rPr>
        <w:t xml:space="preserve"> culturally adapted assessment tools, as previously presented in the above section (Fong et al, 2016).</w:t>
      </w:r>
    </w:p>
    <w:p w14:paraId="170304FD" w14:textId="77777777" w:rsidR="00293C1B" w:rsidRDefault="00E667DD">
      <w:pPr>
        <w:pStyle w:val="BodyText"/>
        <w:spacing w:line="480" w:lineRule="auto"/>
        <w:rPr>
          <w:rFonts w:ascii="Times New Roman" w:hAnsi="Times New Roman"/>
          <w:b/>
          <w:bCs/>
        </w:rPr>
      </w:pPr>
      <w:r>
        <w:rPr>
          <w:rFonts w:ascii="Times New Roman" w:hAnsi="Times New Roman"/>
          <w:b/>
          <w:bCs/>
        </w:rPr>
        <w:t xml:space="preserve">Academic, Career, Personal, and Social Development Impacts </w:t>
      </w:r>
      <w:proofErr w:type="gramStart"/>
      <w:r>
        <w:rPr>
          <w:rFonts w:ascii="Times New Roman" w:hAnsi="Times New Roman"/>
          <w:b/>
          <w:bCs/>
        </w:rPr>
        <w:t>On</w:t>
      </w:r>
      <w:proofErr w:type="gramEnd"/>
      <w:r>
        <w:rPr>
          <w:rFonts w:ascii="Times New Roman" w:hAnsi="Times New Roman"/>
          <w:b/>
          <w:bCs/>
        </w:rPr>
        <w:t xml:space="preserve"> Assessments</w:t>
      </w:r>
    </w:p>
    <w:p w14:paraId="69E30E03" w14:textId="77777777" w:rsidR="00293C1B" w:rsidRDefault="00E667DD">
      <w:pPr>
        <w:pStyle w:val="BodyText"/>
        <w:spacing w:line="480" w:lineRule="auto"/>
        <w:rPr>
          <w:rFonts w:ascii="Times New Roman" w:hAnsi="Times New Roman"/>
        </w:rPr>
      </w:pPr>
      <w:r>
        <w:rPr>
          <w:rFonts w:ascii="Times New Roman" w:hAnsi="Times New Roman"/>
        </w:rPr>
        <w:tab/>
      </w:r>
      <w:r>
        <w:rPr>
          <w:rFonts w:ascii="Times New Roman" w:hAnsi="Times New Roman"/>
        </w:rPr>
        <w:t xml:space="preserve">The academic, career, personal, and social developments influence how clients engage with different tools and ultimately impact assessment outcomes. Understanding these dynamics helps counselors select the right assessments and enhance client experiences (Cohen et al, 2022). When it </w:t>
      </w:r>
      <w:r>
        <w:rPr>
          <w:rFonts w:ascii="Times New Roman" w:hAnsi="Times New Roman"/>
        </w:rPr>
        <w:lastRenderedPageBreak/>
        <w:t xml:space="preserve">comes to assessing clients who have an elevated educational background such as a </w:t>
      </w:r>
      <w:proofErr w:type="spellStart"/>
      <w:proofErr w:type="gramStart"/>
      <w:r>
        <w:rPr>
          <w:rFonts w:ascii="Times New Roman" w:hAnsi="Times New Roman"/>
        </w:rPr>
        <w:t>masters</w:t>
      </w:r>
      <w:proofErr w:type="spellEnd"/>
      <w:proofErr w:type="gramEnd"/>
      <w:r>
        <w:rPr>
          <w:rFonts w:ascii="Times New Roman" w:hAnsi="Times New Roman"/>
        </w:rPr>
        <w:t xml:space="preserve"> degree in a technical field that </w:t>
      </w:r>
      <w:proofErr w:type="gramStart"/>
      <w:r>
        <w:rPr>
          <w:rFonts w:ascii="Times New Roman" w:hAnsi="Times New Roman"/>
        </w:rPr>
        <w:t>enjoy</w:t>
      </w:r>
      <w:proofErr w:type="gramEnd"/>
      <w:r>
        <w:rPr>
          <w:rFonts w:ascii="Times New Roman" w:hAnsi="Times New Roman"/>
        </w:rPr>
        <w:t xml:space="preserve"> problem solving, these clients may prefer an assessment that requires analytical complex </w:t>
      </w:r>
      <w:proofErr w:type="gramStart"/>
      <w:r>
        <w:rPr>
          <w:rFonts w:ascii="Times New Roman" w:hAnsi="Times New Roman"/>
        </w:rPr>
        <w:t>problem sol</w:t>
      </w:r>
      <w:r>
        <w:rPr>
          <w:rFonts w:ascii="Times New Roman" w:hAnsi="Times New Roman"/>
        </w:rPr>
        <w:t>ving</w:t>
      </w:r>
      <w:proofErr w:type="gramEnd"/>
      <w:r>
        <w:rPr>
          <w:rFonts w:ascii="Times New Roman" w:hAnsi="Times New Roman"/>
        </w:rPr>
        <w:t xml:space="preserve"> skills. A client who has yet to graduate </w:t>
      </w:r>
      <w:proofErr w:type="gramStart"/>
      <w:r>
        <w:rPr>
          <w:rFonts w:ascii="Times New Roman" w:hAnsi="Times New Roman"/>
        </w:rPr>
        <w:t>high-school</w:t>
      </w:r>
      <w:proofErr w:type="gramEnd"/>
      <w:r>
        <w:rPr>
          <w:rFonts w:ascii="Times New Roman" w:hAnsi="Times New Roman"/>
        </w:rPr>
        <w:t xml:space="preserve"> may test better with an assessment that offers images mixed with minimal complexity. Same for a client with years of management skills across multiple roles. These clients may prefer assessments that are </w:t>
      </w:r>
      <w:proofErr w:type="gramStart"/>
      <w:r>
        <w:rPr>
          <w:rFonts w:ascii="Times New Roman" w:hAnsi="Times New Roman"/>
        </w:rPr>
        <w:t>competency based</w:t>
      </w:r>
      <w:proofErr w:type="gramEnd"/>
      <w:r>
        <w:rPr>
          <w:rFonts w:ascii="Times New Roman" w:hAnsi="Times New Roman"/>
        </w:rPr>
        <w:t xml:space="preserve"> performance and skill evaluative type tests. Whereas a young adult who just graduated senior high who is recently entering the job market may feel intimidated by such a rigorous assessment. Personal growth is another critical factor </w:t>
      </w:r>
      <w:r>
        <w:rPr>
          <w:rFonts w:ascii="Times New Roman" w:hAnsi="Times New Roman"/>
        </w:rPr>
        <w:t xml:space="preserve">in assessment choice (APA, 2020). Clients who have invested in self-awareness and emotional intelligence often find value in introspective assessments. Conversely, clients who have yet to cope with significant personal challenges may prefer assessments that focus on validation and will likely seek feedback that emphasizes support and </w:t>
      </w:r>
      <w:proofErr w:type="gramStart"/>
      <w:r>
        <w:rPr>
          <w:rFonts w:ascii="Times New Roman" w:hAnsi="Times New Roman"/>
        </w:rPr>
        <w:t>constructively</w:t>
      </w:r>
      <w:proofErr w:type="gramEnd"/>
      <w:r>
        <w:rPr>
          <w:rFonts w:ascii="Times New Roman" w:hAnsi="Times New Roman"/>
        </w:rPr>
        <w:t xml:space="preserve"> criticism. Clients with strong social networks may feel more at ease with collaborative assessments, such as group projects or peer reviews, which enhance their </w:t>
      </w:r>
      <w:r>
        <w:rPr>
          <w:rFonts w:ascii="Times New Roman" w:hAnsi="Times New Roman"/>
        </w:rPr>
        <w:t>sense of community. In contrast, individuals with limited social connections might lean toward solitary assessments that mitigate anxiety while still promoting personal growth (APA, 2020).</w:t>
      </w:r>
    </w:p>
    <w:p w14:paraId="469D7A75" w14:textId="77777777" w:rsidR="00293C1B" w:rsidRDefault="00E667DD">
      <w:pPr>
        <w:spacing w:line="480" w:lineRule="auto"/>
        <w:jc w:val="center"/>
        <w:rPr>
          <w:rFonts w:ascii="Times New Roman" w:hAnsi="Times New Roman"/>
          <w:b/>
          <w:bCs/>
        </w:rPr>
      </w:pPr>
      <w:r>
        <w:rPr>
          <w:rFonts w:ascii="Times New Roman" w:hAnsi="Times New Roman"/>
          <w:b/>
          <w:bCs/>
        </w:rPr>
        <w:t>Conclusion</w:t>
      </w:r>
    </w:p>
    <w:p w14:paraId="3160D169" w14:textId="6750105C" w:rsidR="00293C1B" w:rsidRDefault="00E667DD">
      <w:pPr>
        <w:spacing w:line="480" w:lineRule="auto"/>
        <w:rPr>
          <w:rFonts w:ascii="Times New Roman" w:hAnsi="Times New Roman"/>
        </w:rPr>
      </w:pPr>
      <w:r>
        <w:rPr>
          <w:rFonts w:ascii="Times New Roman" w:hAnsi="Times New Roman"/>
        </w:rPr>
        <w:tab/>
      </w:r>
      <w:r>
        <w:rPr>
          <w:rFonts w:ascii="Times New Roman" w:hAnsi="Times New Roman"/>
        </w:rPr>
        <w:t xml:space="preserve">As psychological assessment evolves, counselors must continuously address the ethical dilemmas that arise. Understanding the intricacies of informed consent, upholding confidentiality, and cultivating cultural competence are paramount to ethical practice in this field. By focusing on these ethical considerations, mental health professionals can enhance the quality of their assessments and foster a more respectful and effective service for all clients. Engaging with these issues not only boosts professional </w:t>
      </w:r>
      <w:r>
        <w:rPr>
          <w:rFonts w:ascii="Times New Roman" w:hAnsi="Times New Roman"/>
        </w:rPr>
        <w:t xml:space="preserve">practices but also supports a fairer and more just approach to psychological assessment. Through efforts to deepen their skills and knowledge in these areas, counselors contribute to a healthier </w:t>
      </w:r>
      <w:r>
        <w:rPr>
          <w:rFonts w:ascii="Times New Roman" w:hAnsi="Times New Roman"/>
        </w:rPr>
        <w:lastRenderedPageBreak/>
        <w:t xml:space="preserve">psychological landscape for both their clients and the broader community, finding assessments that are tailored to </w:t>
      </w:r>
      <w:proofErr w:type="gramStart"/>
      <w:r>
        <w:rPr>
          <w:rFonts w:ascii="Times New Roman" w:hAnsi="Times New Roman"/>
        </w:rPr>
        <w:t>clients</w:t>
      </w:r>
      <w:proofErr w:type="gramEnd"/>
      <w:r>
        <w:rPr>
          <w:rFonts w:ascii="Times New Roman" w:hAnsi="Times New Roman"/>
        </w:rPr>
        <w:t xml:space="preserve"> education, social development, career, and personal needs.</w:t>
      </w:r>
    </w:p>
    <w:p w14:paraId="15A4D4D8" w14:textId="16388264" w:rsidR="00B41D07" w:rsidRDefault="00B41D07" w:rsidP="00B41D07">
      <w:pPr>
        <w:spacing w:line="480" w:lineRule="auto"/>
        <w:jc w:val="center"/>
        <w:rPr>
          <w:rFonts w:ascii="Times New Roman" w:hAnsi="Times New Roman"/>
          <w:b/>
          <w:bCs/>
        </w:rPr>
      </w:pPr>
      <w:r>
        <w:rPr>
          <w:rFonts w:ascii="Times New Roman" w:hAnsi="Times New Roman"/>
          <w:b/>
          <w:bCs/>
        </w:rPr>
        <w:t>Reflection</w:t>
      </w:r>
    </w:p>
    <w:p w14:paraId="4B40D760" w14:textId="77777777" w:rsidR="00B41D07" w:rsidRPr="00B41D07" w:rsidRDefault="00B41D07" w:rsidP="00B41D07">
      <w:pPr>
        <w:spacing w:line="480" w:lineRule="auto"/>
        <w:rPr>
          <w:rFonts w:ascii="Times New Roman" w:hAnsi="Times New Roman"/>
        </w:rPr>
      </w:pPr>
      <w:r>
        <w:rPr>
          <w:rFonts w:ascii="Times New Roman" w:hAnsi="Times New Roman"/>
        </w:rPr>
        <w:tab/>
      </w:r>
      <w:r w:rsidRPr="00B41D07">
        <w:rPr>
          <w:rFonts w:ascii="Times New Roman" w:hAnsi="Times New Roman"/>
        </w:rPr>
        <w:t>Flexibility stands as a core value in counseling, shaping how professionals respond to diverse client needs and ethical challenges. As a counselor in training (CIT), reflecting on my experiences with flexibility reveals its crucial role in aligning with the ethical and professional standards outlined in the CMHC Professional Dispositions. This reflection highlights my growth, insights gained, and areas where I aim to develop further to become a more effective and ethical counselor.</w:t>
      </w:r>
    </w:p>
    <w:p w14:paraId="3BFBEDEF" w14:textId="448AFB6C" w:rsidR="00B41D07" w:rsidRDefault="00B41D07" w:rsidP="00B41D07">
      <w:pPr>
        <w:spacing w:line="480" w:lineRule="auto"/>
        <w:rPr>
          <w:rFonts w:ascii="Times New Roman" w:hAnsi="Times New Roman"/>
        </w:rPr>
      </w:pPr>
      <w:r>
        <w:rPr>
          <w:rFonts w:ascii="Times New Roman" w:hAnsi="Times New Roman"/>
        </w:rPr>
        <w:tab/>
      </w:r>
      <w:r w:rsidRPr="00B41D07">
        <w:rPr>
          <w:rFonts w:ascii="Times New Roman" w:hAnsi="Times New Roman"/>
        </w:rPr>
        <w:t xml:space="preserve">Flexibility means adapting approaches to meet clients where they are, respecting their unique backgrounds, values, and circumstances. It requires openness to new ideas, willingness to adjust interventions, and the ability to navigate unexpected situations without compromising ethical standards. For </w:t>
      </w:r>
      <w:proofErr w:type="gramStart"/>
      <w:r w:rsidRPr="00B41D07">
        <w:rPr>
          <w:rFonts w:ascii="Times New Roman" w:hAnsi="Times New Roman"/>
        </w:rPr>
        <w:t>a CIT</w:t>
      </w:r>
      <w:proofErr w:type="gramEnd"/>
      <w:r w:rsidRPr="00B41D07">
        <w:rPr>
          <w:rFonts w:ascii="Times New Roman" w:hAnsi="Times New Roman"/>
        </w:rPr>
        <w:t>, this disposition is essential because rigid adherence to one method or perspective can limit client progress and damage the therapeutic relationship.</w:t>
      </w:r>
      <w:r>
        <w:rPr>
          <w:rFonts w:ascii="Times New Roman" w:hAnsi="Times New Roman"/>
        </w:rPr>
        <w:t xml:space="preserve"> </w:t>
      </w:r>
      <w:r w:rsidRPr="00B41D07">
        <w:rPr>
          <w:rFonts w:ascii="Times New Roman" w:hAnsi="Times New Roman"/>
        </w:rPr>
        <w:t>During my training, I encountered situations where flexibility was necessary. For example, working with clients from different cultural backgrounds challenged me to reconsider my assumptions and tailor my communication style. Instead of applying a one-size-fits-all approach, I learned to listen actively and modify my techniques to honor clients’ cultural values. This practice aligns with the CMHC standards that emphasize respect for diversity and client-centered care.</w:t>
      </w:r>
    </w:p>
    <w:p w14:paraId="479CE7BB" w14:textId="77777777" w:rsidR="00B41D07" w:rsidRPr="00B41D07" w:rsidRDefault="00B41D07" w:rsidP="00B41D07">
      <w:pPr>
        <w:spacing w:line="480" w:lineRule="auto"/>
        <w:rPr>
          <w:rFonts w:ascii="Times New Roman" w:hAnsi="Times New Roman"/>
        </w:rPr>
      </w:pPr>
      <w:r>
        <w:rPr>
          <w:rFonts w:ascii="Times New Roman" w:hAnsi="Times New Roman"/>
        </w:rPr>
        <w:tab/>
      </w:r>
      <w:r w:rsidRPr="00B41D07">
        <w:rPr>
          <w:rFonts w:ascii="Times New Roman" w:hAnsi="Times New Roman"/>
        </w:rPr>
        <w:t>The CMHC Professional Dispositions highlight the importance of ethical behavior, including confidentiality, informed consent, and professional boundaries. Flexibility supports these standards by allowing counselors to respond thoughtfully when ethical dilemmas arise. For instance, when a client’s needs conflict with agency policies, I found that being flexible helped me explore alternative solutions that respected both the client’s welfare and organizational rules.</w:t>
      </w:r>
      <w:r>
        <w:rPr>
          <w:rFonts w:ascii="Times New Roman" w:hAnsi="Times New Roman"/>
        </w:rPr>
        <w:t xml:space="preserve"> </w:t>
      </w:r>
      <w:r w:rsidRPr="00B41D07">
        <w:rPr>
          <w:rFonts w:ascii="Times New Roman" w:hAnsi="Times New Roman"/>
        </w:rPr>
        <w:t xml:space="preserve">One experience involved a client who was hesitant to engage in traditional talk therapy. Instead of insisting on a standard approach, I suggested creative methods such as art therapy and journaling, which better suited the client’s comfort </w:t>
      </w:r>
      <w:r w:rsidRPr="00B41D07">
        <w:rPr>
          <w:rFonts w:ascii="Times New Roman" w:hAnsi="Times New Roman"/>
        </w:rPr>
        <w:lastRenderedPageBreak/>
        <w:t>level. This flexibility not only fostered trust but also upheld ethical principles by prioritizing client autonomy and well-being.</w:t>
      </w:r>
    </w:p>
    <w:p w14:paraId="6E1CA4D2" w14:textId="77777777" w:rsidR="00B41D07" w:rsidRPr="00B41D07" w:rsidRDefault="00B41D07" w:rsidP="00B41D07">
      <w:pPr>
        <w:spacing w:line="480" w:lineRule="auto"/>
        <w:rPr>
          <w:rFonts w:ascii="Times New Roman" w:hAnsi="Times New Roman"/>
        </w:rPr>
      </w:pPr>
      <w:r>
        <w:rPr>
          <w:rFonts w:ascii="Times New Roman" w:hAnsi="Times New Roman"/>
        </w:rPr>
        <w:tab/>
      </w:r>
      <w:r w:rsidRPr="00B41D07">
        <w:rPr>
          <w:rFonts w:ascii="Times New Roman" w:hAnsi="Times New Roman"/>
        </w:rPr>
        <w:t>Reflecting on my journey, I recognize that flexibility has strengthened my self-awareness and professional judgment. It has taught me to balance structure with adaptability, ensuring that ethical guidelines guide but do not constrain my practice. I have become more comfortable with uncertainty and more confident in making decisions that honor both client needs and professional responsibilities.</w:t>
      </w:r>
      <w:r>
        <w:rPr>
          <w:rFonts w:ascii="Times New Roman" w:hAnsi="Times New Roman"/>
        </w:rPr>
        <w:t xml:space="preserve"> </w:t>
      </w:r>
      <w:r w:rsidRPr="00B41D07">
        <w:rPr>
          <w:rFonts w:ascii="Times New Roman" w:hAnsi="Times New Roman"/>
        </w:rPr>
        <w:t>However, I also see areas for growth. At times, I struggle with letting go of preconceived notions or preferred methods, especially under pressure. To improve, I plan to engage in ongoing supervision and training focused on cultural competence and ethical decision-making. Developing greater emotional resilience will also help me maintain flexibility in challenging situations.</w:t>
      </w:r>
    </w:p>
    <w:p w14:paraId="7C5B72F4" w14:textId="77777777" w:rsidR="00B41D07" w:rsidRPr="00B41D07" w:rsidRDefault="00B41D07" w:rsidP="00B41D07">
      <w:pPr>
        <w:spacing w:line="480" w:lineRule="auto"/>
        <w:rPr>
          <w:rFonts w:ascii="Times New Roman" w:hAnsi="Times New Roman"/>
        </w:rPr>
      </w:pPr>
      <w:r>
        <w:rPr>
          <w:rFonts w:ascii="Times New Roman" w:hAnsi="Times New Roman"/>
        </w:rPr>
        <w:tab/>
      </w:r>
      <w:r w:rsidRPr="00B41D07">
        <w:rPr>
          <w:rFonts w:ascii="Times New Roman" w:hAnsi="Times New Roman"/>
        </w:rPr>
        <w:t>Flexibility is not just a skill but a mindset that supports ethical professionalism and personal growth. Embracing this disposition allows me to provide more responsive, respectful, and effective counseling. As I continue my training, I will prioritize flexibility by:</w:t>
      </w:r>
    </w:p>
    <w:p w14:paraId="3302DBD6" w14:textId="77777777" w:rsidR="00B41D07" w:rsidRPr="00B41D07" w:rsidRDefault="00B41D07" w:rsidP="00B41D07">
      <w:pPr>
        <w:numPr>
          <w:ilvl w:val="0"/>
          <w:numId w:val="1"/>
        </w:numPr>
        <w:spacing w:line="480" w:lineRule="auto"/>
        <w:rPr>
          <w:rFonts w:ascii="Times New Roman" w:hAnsi="Times New Roman"/>
        </w:rPr>
      </w:pPr>
      <w:r w:rsidRPr="00B41D07">
        <w:rPr>
          <w:rFonts w:ascii="Times New Roman" w:hAnsi="Times New Roman"/>
        </w:rPr>
        <w:t xml:space="preserve">Seeking diverse learning experiences to broaden my perspectives </w:t>
      </w:r>
    </w:p>
    <w:p w14:paraId="0FB881C7" w14:textId="77777777" w:rsidR="00B41D07" w:rsidRPr="00B41D07" w:rsidRDefault="00B41D07" w:rsidP="00B41D07">
      <w:pPr>
        <w:numPr>
          <w:ilvl w:val="0"/>
          <w:numId w:val="1"/>
        </w:numPr>
        <w:spacing w:line="480" w:lineRule="auto"/>
        <w:rPr>
          <w:rFonts w:ascii="Times New Roman" w:hAnsi="Times New Roman"/>
        </w:rPr>
      </w:pPr>
      <w:r w:rsidRPr="00B41D07">
        <w:rPr>
          <w:rFonts w:ascii="Times New Roman" w:hAnsi="Times New Roman"/>
        </w:rPr>
        <w:t xml:space="preserve">Practicing reflective supervision to identify and address biases </w:t>
      </w:r>
    </w:p>
    <w:p w14:paraId="34576B63" w14:textId="77777777" w:rsidR="00B41D07" w:rsidRPr="00B41D07" w:rsidRDefault="00B41D07" w:rsidP="00B41D07">
      <w:pPr>
        <w:numPr>
          <w:ilvl w:val="0"/>
          <w:numId w:val="1"/>
        </w:numPr>
        <w:spacing w:line="480" w:lineRule="auto"/>
        <w:rPr>
          <w:rFonts w:ascii="Times New Roman" w:hAnsi="Times New Roman"/>
        </w:rPr>
      </w:pPr>
      <w:r w:rsidRPr="00B41D07">
        <w:rPr>
          <w:rFonts w:ascii="Times New Roman" w:hAnsi="Times New Roman"/>
        </w:rPr>
        <w:t xml:space="preserve">Staying informed about ethical guidelines and best practices </w:t>
      </w:r>
    </w:p>
    <w:p w14:paraId="779EE8B5" w14:textId="7CBF4633" w:rsidR="00B41D07" w:rsidRPr="00B41D07" w:rsidRDefault="00B41D07" w:rsidP="00B41D07">
      <w:pPr>
        <w:numPr>
          <w:ilvl w:val="0"/>
          <w:numId w:val="1"/>
        </w:numPr>
        <w:spacing w:line="480" w:lineRule="auto"/>
        <w:rPr>
          <w:rFonts w:ascii="Times New Roman" w:hAnsi="Times New Roman"/>
        </w:rPr>
      </w:pPr>
      <w:r w:rsidRPr="00B41D07">
        <w:rPr>
          <w:rFonts w:ascii="Times New Roman" w:hAnsi="Times New Roman"/>
        </w:rPr>
        <w:t>Cultivating patience and openness in client interactions</w:t>
      </w:r>
    </w:p>
    <w:p w14:paraId="6A4E79EA" w14:textId="77777777" w:rsidR="00293C1B" w:rsidRDefault="00E667DD">
      <w:pPr>
        <w:spacing w:line="480" w:lineRule="auto"/>
        <w:jc w:val="center"/>
        <w:rPr>
          <w:rFonts w:ascii="Times New Roman" w:hAnsi="Times New Roman"/>
          <w:b/>
          <w:bCs/>
        </w:rPr>
      </w:pPr>
      <w:r>
        <w:rPr>
          <w:rFonts w:ascii="Times New Roman" w:hAnsi="Times New Roman"/>
          <w:b/>
          <w:bCs/>
        </w:rPr>
        <w:t>References</w:t>
      </w:r>
    </w:p>
    <w:p w14:paraId="5FA7FEDE" w14:textId="77777777" w:rsidR="00293C1B" w:rsidRDefault="00E667DD">
      <w:pPr>
        <w:spacing w:line="480" w:lineRule="auto"/>
      </w:pPr>
      <w:r>
        <w:rPr>
          <w:rFonts w:ascii="Times New Roman" w:hAnsi="Times New Roman"/>
        </w:rPr>
        <w:t xml:space="preserve">American Counseling Association. (2014). </w:t>
      </w:r>
      <w:r>
        <w:rPr>
          <w:rFonts w:ascii="Times New Roman" w:hAnsi="Times New Roman"/>
          <w:i/>
          <w:iCs/>
        </w:rPr>
        <w:t>Code of Ethics</w:t>
      </w:r>
      <w:r>
        <w:rPr>
          <w:rFonts w:ascii="Times New Roman" w:hAnsi="Times New Roman"/>
        </w:rPr>
        <w:t xml:space="preserve">. Counseling. </w:t>
      </w:r>
      <w:r>
        <w:rPr>
          <w:rFonts w:ascii="Times New Roman" w:hAnsi="Times New Roman"/>
        </w:rPr>
        <w:tab/>
        <w:t>https://www.counseling.org/docs/default-source/ethics/2014-aca-code-of-ethics.pdf</w:t>
      </w:r>
      <w:hyperlink>
        <w:r>
          <w:rPr>
            <w:rFonts w:ascii="Times New Roman" w:hAnsi="Times New Roman"/>
          </w:rPr>
          <w:t>.</w:t>
        </w:r>
      </w:hyperlink>
    </w:p>
    <w:p w14:paraId="4AE963F6" w14:textId="77777777" w:rsidR="00293C1B" w:rsidRDefault="00E667DD">
      <w:pPr>
        <w:spacing w:line="480" w:lineRule="auto"/>
        <w:rPr>
          <w:rFonts w:ascii="Times New Roman" w:hAnsi="Times New Roman"/>
        </w:rPr>
      </w:pPr>
      <w:r>
        <w:rPr>
          <w:rFonts w:ascii="Times New Roman" w:hAnsi="Times New Roman"/>
        </w:rPr>
        <w:t xml:space="preserve">American Psychological Association. (2017, January 1). </w:t>
      </w:r>
      <w:r>
        <w:rPr>
          <w:rFonts w:ascii="Times New Roman" w:hAnsi="Times New Roman"/>
          <w:i/>
          <w:iCs/>
          <w:color w:val="000000"/>
        </w:rPr>
        <w:t xml:space="preserve">Ethical Principles of Psychologists and Code </w:t>
      </w:r>
      <w:r>
        <w:rPr>
          <w:rFonts w:ascii="Times New Roman" w:hAnsi="Times New Roman"/>
          <w:i/>
          <w:iCs/>
          <w:color w:val="000000"/>
        </w:rPr>
        <w:tab/>
        <w:t>of Conduct.</w:t>
      </w:r>
      <w:r>
        <w:rPr>
          <w:rFonts w:ascii="Times New Roman" w:hAnsi="Times New Roman"/>
          <w:color w:val="000000"/>
        </w:rPr>
        <w:t xml:space="preserve"> American Psychological Association. https://www.apa.org/ethics/code</w:t>
      </w:r>
    </w:p>
    <w:p w14:paraId="76ACC1FC" w14:textId="77777777" w:rsidR="00293C1B" w:rsidRDefault="00E667DD">
      <w:pPr>
        <w:spacing w:line="480" w:lineRule="auto"/>
        <w:rPr>
          <w:rFonts w:ascii="Times New Roman" w:hAnsi="Times New Roman"/>
        </w:rPr>
      </w:pPr>
      <w:r>
        <w:rPr>
          <w:rFonts w:ascii="Times New Roman" w:hAnsi="Times New Roman"/>
        </w:rPr>
        <w:t xml:space="preserve">American Psychological Association. (2019, October 19). </w:t>
      </w:r>
      <w:r>
        <w:rPr>
          <w:rFonts w:ascii="Times New Roman" w:hAnsi="Times New Roman"/>
          <w:i/>
          <w:iCs/>
          <w:color w:val="000000"/>
        </w:rPr>
        <w:t xml:space="preserve">Protecting Your Privacy: Understanding </w:t>
      </w:r>
      <w:r>
        <w:rPr>
          <w:rFonts w:ascii="Times New Roman" w:hAnsi="Times New Roman"/>
          <w:i/>
          <w:iCs/>
          <w:color w:val="000000"/>
        </w:rPr>
        <w:tab/>
        <w:t xml:space="preserve">Confidentiality </w:t>
      </w:r>
      <w:proofErr w:type="gramStart"/>
      <w:r>
        <w:rPr>
          <w:rFonts w:ascii="Times New Roman" w:hAnsi="Times New Roman"/>
          <w:i/>
          <w:iCs/>
          <w:color w:val="000000"/>
        </w:rPr>
        <w:t>In</w:t>
      </w:r>
      <w:proofErr w:type="gramEnd"/>
      <w:r>
        <w:rPr>
          <w:rFonts w:ascii="Times New Roman" w:hAnsi="Times New Roman"/>
          <w:i/>
          <w:iCs/>
          <w:color w:val="000000"/>
        </w:rPr>
        <w:t xml:space="preserve"> Psychotherapy.</w:t>
      </w:r>
      <w:r>
        <w:rPr>
          <w:rFonts w:ascii="Times New Roman" w:hAnsi="Times New Roman"/>
          <w:color w:val="000000"/>
        </w:rPr>
        <w:t xml:space="preserve"> American Psychological Association. </w:t>
      </w:r>
      <w:r>
        <w:rPr>
          <w:rFonts w:ascii="Times New Roman" w:hAnsi="Times New Roman"/>
          <w:color w:val="000000"/>
        </w:rPr>
        <w:lastRenderedPageBreak/>
        <w:tab/>
        <w:t>https://www.apa.org/topics/psychotherapy/confidentiality#:~:text=When%20can%20a</w:t>
      </w:r>
      <w:r>
        <w:rPr>
          <w:rFonts w:ascii="Times New Roman" w:hAnsi="Times New Roman"/>
          <w:color w:val="000000"/>
        </w:rPr>
        <w:tab/>
        <w:t>%20psychologist%20</w:t>
      </w:r>
      <w:proofErr w:type="gramStart"/>
      <w:r>
        <w:rPr>
          <w:rFonts w:ascii="Times New Roman" w:hAnsi="Times New Roman"/>
          <w:color w:val="000000"/>
        </w:rPr>
        <w:t>share,into</w:t>
      </w:r>
      <w:proofErr w:type="gramEnd"/>
      <w:r>
        <w:rPr>
          <w:rFonts w:ascii="Times New Roman" w:hAnsi="Times New Roman"/>
          <w:color w:val="000000"/>
        </w:rPr>
        <w:t>%20question%20during%20legal%20proceedings.</w:t>
      </w:r>
    </w:p>
    <w:p w14:paraId="5C9AD6C8" w14:textId="77777777" w:rsidR="00293C1B" w:rsidRDefault="00E667DD">
      <w:pPr>
        <w:pStyle w:val="BodyText"/>
        <w:spacing w:line="480" w:lineRule="auto"/>
      </w:pPr>
      <w:r>
        <w:rPr>
          <w:rFonts w:ascii="Times New Roman" w:hAnsi="Times New Roman"/>
        </w:rPr>
        <w:t xml:space="preserve">American Psychological Association. (2020). </w:t>
      </w:r>
      <w:r>
        <w:rPr>
          <w:rFonts w:ascii="Times New Roman" w:hAnsi="Times New Roman"/>
          <w:i/>
          <w:iCs/>
        </w:rPr>
        <w:t xml:space="preserve">APA Guidelines for Psychological Assessment and </w:t>
      </w:r>
      <w:r>
        <w:rPr>
          <w:rFonts w:ascii="Times New Roman" w:hAnsi="Times New Roman"/>
          <w:i/>
          <w:iCs/>
        </w:rPr>
        <w:tab/>
        <w:t>Evaluation.</w:t>
      </w:r>
      <w:r>
        <w:rPr>
          <w:rFonts w:ascii="Times New Roman" w:hAnsi="Times New Roman"/>
        </w:rPr>
        <w:t xml:space="preserve"> American Psychological Association. https://www.apa.org/about/policy/guidelines-</w:t>
      </w:r>
      <w:hyperlink>
        <w:r>
          <w:rPr>
            <w:rFonts w:ascii="Times New Roman" w:hAnsi="Times New Roman"/>
          </w:rPr>
          <w:tab/>
          <w:t>psychological-assessment-evaluation.pdf</w:t>
        </w:r>
      </w:hyperlink>
    </w:p>
    <w:p w14:paraId="3B2EA8C6" w14:textId="77777777" w:rsidR="00293C1B" w:rsidRDefault="00E667DD">
      <w:pPr>
        <w:pStyle w:val="BodyText"/>
        <w:spacing w:line="480" w:lineRule="auto"/>
      </w:pPr>
      <w:r>
        <w:rPr>
          <w:rFonts w:ascii="Times New Roman" w:hAnsi="Times New Roman"/>
        </w:rPr>
        <w:t xml:space="preserve">Cohen, R. J., Schneider, W. J., &amp; Tobin, R. M. (2022). </w:t>
      </w:r>
      <w:r>
        <w:rPr>
          <w:rStyle w:val="Emphasis"/>
          <w:rFonts w:ascii="Times New Roman" w:hAnsi="Times New Roman"/>
        </w:rPr>
        <w:t xml:space="preserve">Psychological Testing and Assessment: An </w:t>
      </w:r>
      <w:r>
        <w:rPr>
          <w:rStyle w:val="Emphasis"/>
          <w:rFonts w:ascii="Times New Roman" w:hAnsi="Times New Roman"/>
        </w:rPr>
        <w:tab/>
        <w:t xml:space="preserve">Introduction </w:t>
      </w:r>
      <w:proofErr w:type="gramStart"/>
      <w:r>
        <w:rPr>
          <w:rStyle w:val="Emphasis"/>
          <w:rFonts w:ascii="Times New Roman" w:hAnsi="Times New Roman"/>
        </w:rPr>
        <w:t>To</w:t>
      </w:r>
      <w:proofErr w:type="gramEnd"/>
      <w:r>
        <w:rPr>
          <w:rStyle w:val="Emphasis"/>
          <w:rFonts w:ascii="Times New Roman" w:hAnsi="Times New Roman"/>
        </w:rPr>
        <w:t xml:space="preserve"> Tests and Measurement </w:t>
      </w:r>
      <w:r>
        <w:rPr>
          <w:rFonts w:ascii="Times New Roman" w:hAnsi="Times New Roman"/>
        </w:rPr>
        <w:t>(10</w:t>
      </w:r>
      <w:r>
        <w:rPr>
          <w:rFonts w:ascii="Times New Roman" w:hAnsi="Times New Roman"/>
          <w:vertAlign w:val="superscript"/>
        </w:rPr>
        <w:t>th</w:t>
      </w:r>
      <w:r>
        <w:rPr>
          <w:rFonts w:ascii="Times New Roman" w:hAnsi="Times New Roman"/>
        </w:rPr>
        <w:t xml:space="preserve"> ed.). McGraw-Hill Companies. ISBN-13</w:t>
      </w:r>
      <w:proofErr w:type="gramStart"/>
      <w:r>
        <w:rPr>
          <w:rFonts w:ascii="Times New Roman" w:hAnsi="Times New Roman"/>
        </w:rPr>
        <w:t xml:space="preserve">: </w:t>
      </w:r>
      <w:r>
        <w:rPr>
          <w:rFonts w:ascii="Times New Roman" w:hAnsi="Times New Roman"/>
        </w:rPr>
        <w:tab/>
        <w:t>9781260837025</w:t>
      </w:r>
      <w:proofErr w:type="gramEnd"/>
    </w:p>
    <w:p w14:paraId="080D7FE9" w14:textId="77777777" w:rsidR="00293C1B" w:rsidRDefault="00E667DD">
      <w:pPr>
        <w:spacing w:line="480" w:lineRule="auto"/>
        <w:rPr>
          <w:rFonts w:ascii="Times New Roman" w:hAnsi="Times New Roman"/>
        </w:rPr>
      </w:pPr>
      <w:r>
        <w:rPr>
          <w:rFonts w:ascii="Times New Roman" w:hAnsi="Times New Roman"/>
        </w:rPr>
        <w:t xml:space="preserve">Fong, E. H., Catagnus, R. M., Brodhead, M. T., Quigley, S., &amp; Field, S. (2016, February 4). Developing </w:t>
      </w:r>
      <w:r>
        <w:rPr>
          <w:rFonts w:ascii="Times New Roman" w:hAnsi="Times New Roman"/>
        </w:rPr>
        <w:tab/>
        <w:t>The Cultural Awareness Skills of Behavior Analysts. A</w:t>
      </w:r>
      <w:r>
        <w:rPr>
          <w:rFonts w:ascii="Times New Roman" w:hAnsi="Times New Roman"/>
          <w:i/>
          <w:iCs/>
        </w:rPr>
        <w:t xml:space="preserve">ssociation for Behavior Analysis </w:t>
      </w:r>
      <w:r>
        <w:rPr>
          <w:rFonts w:ascii="Times New Roman" w:hAnsi="Times New Roman"/>
          <w:i/>
          <w:iCs/>
        </w:rPr>
        <w:tab/>
        <w:t>International. 9</w:t>
      </w:r>
      <w:r>
        <w:rPr>
          <w:rFonts w:ascii="Times New Roman" w:hAnsi="Times New Roman"/>
        </w:rPr>
        <w:t>(1), 84-94. DOI: https://doi.org/10.1007/s40617-016-0111-6</w:t>
      </w:r>
    </w:p>
    <w:p w14:paraId="08F0C82B" w14:textId="77777777" w:rsidR="00293C1B" w:rsidRDefault="00E667DD">
      <w:pPr>
        <w:spacing w:line="480" w:lineRule="auto"/>
        <w:rPr>
          <w:rFonts w:ascii="Times New Roman" w:hAnsi="Times New Roman"/>
        </w:rPr>
      </w:pPr>
      <w:r>
        <w:rPr>
          <w:rFonts w:ascii="Times New Roman" w:hAnsi="Times New Roman"/>
        </w:rPr>
        <w:t xml:space="preserve">Leong, F. T., &amp; Park, Y. S. (2016). </w:t>
      </w:r>
      <w:r>
        <w:rPr>
          <w:rFonts w:ascii="Times New Roman" w:hAnsi="Times New Roman"/>
          <w:i/>
          <w:iCs/>
        </w:rPr>
        <w:t xml:space="preserve">Testing and Assessment </w:t>
      </w:r>
      <w:proofErr w:type="gramStart"/>
      <w:r>
        <w:rPr>
          <w:rFonts w:ascii="Times New Roman" w:hAnsi="Times New Roman"/>
          <w:i/>
          <w:iCs/>
        </w:rPr>
        <w:t>With</w:t>
      </w:r>
      <w:proofErr w:type="gramEnd"/>
      <w:r>
        <w:rPr>
          <w:rFonts w:ascii="Times New Roman" w:hAnsi="Times New Roman"/>
          <w:i/>
          <w:iCs/>
        </w:rPr>
        <w:t xml:space="preserve"> Persons &amp; Communities of Color.</w:t>
      </w:r>
      <w:r>
        <w:rPr>
          <w:rFonts w:ascii="Times New Roman" w:hAnsi="Times New Roman"/>
        </w:rPr>
        <w:t xml:space="preserve"> </w:t>
      </w:r>
      <w:r>
        <w:rPr>
          <w:rFonts w:ascii="Times New Roman" w:hAnsi="Times New Roman"/>
        </w:rPr>
        <w:tab/>
        <w:t>American Psychological Association. https://www.apa.org/pi/oema/resources/testing-</w:t>
      </w:r>
      <w:r>
        <w:rPr>
          <w:rFonts w:ascii="Times New Roman" w:hAnsi="Times New Roman"/>
        </w:rPr>
        <w:tab/>
        <w:t>assessment-monograph.pdf</w:t>
      </w:r>
    </w:p>
    <w:p w14:paraId="183BC7C8" w14:textId="77777777" w:rsidR="00293C1B" w:rsidRDefault="00E667DD">
      <w:pPr>
        <w:spacing w:line="480" w:lineRule="auto"/>
      </w:pPr>
      <w:proofErr w:type="spellStart"/>
      <w:r>
        <w:rPr>
          <w:rFonts w:ascii="Times New Roman" w:hAnsi="Times New Roman"/>
        </w:rPr>
        <w:t>Leppma</w:t>
      </w:r>
      <w:proofErr w:type="spellEnd"/>
      <w:r>
        <w:rPr>
          <w:rFonts w:ascii="Times New Roman" w:hAnsi="Times New Roman"/>
        </w:rPr>
        <w:t xml:space="preserve">, M., &amp; Jones, K. D. (2013). </w:t>
      </w:r>
      <w:r>
        <w:rPr>
          <w:rFonts w:ascii="Times New Roman" w:hAnsi="Times New Roman"/>
          <w:i/>
          <w:iCs/>
        </w:rPr>
        <w:t xml:space="preserve">Multiple Assessment Methods and Sources in Counseling: Ethical </w:t>
      </w:r>
      <w:r>
        <w:rPr>
          <w:rFonts w:ascii="Times New Roman" w:hAnsi="Times New Roman"/>
          <w:i/>
          <w:iCs/>
        </w:rPr>
        <w:tab/>
        <w:t>Considerations</w:t>
      </w:r>
      <w:r>
        <w:rPr>
          <w:rFonts w:ascii="Times New Roman" w:hAnsi="Times New Roman"/>
        </w:rPr>
        <w:t>. Counseling. https://www.counseling.org/docs/default-source/vistas/multiple-</w:t>
      </w:r>
      <w:hyperlink>
        <w:r>
          <w:rPr>
            <w:rFonts w:ascii="Times New Roman" w:hAnsi="Times New Roman"/>
          </w:rPr>
          <w:tab/>
          <w:t>assessment-methods-and-sources-in-counseling-ethical-considerations.pdf</w:t>
        </w:r>
      </w:hyperlink>
    </w:p>
    <w:sectPr w:rsidR="00293C1B">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Noto Serif CJK SC">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85E24"/>
    <w:multiLevelType w:val="multilevel"/>
    <w:tmpl w:val="94AE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50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293C1B"/>
    <w:rsid w:val="00293C1B"/>
    <w:rsid w:val="009E25DA"/>
    <w:rsid w:val="00B41D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13FC"/>
  <w15:docId w15:val="{6C00F812-00E3-4195-A795-7D9A40CF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w:hAnsi="Liberation Serif" w:cs="Lohit Devanagari"/>
        <w:kern w:val="2"/>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Heading"/>
    <w:next w:val="BodyText"/>
    <w:uiPriority w:val="9"/>
    <w:qFormat/>
    <w:pPr>
      <w:outlineLvl w:val="0"/>
    </w:pPr>
    <w:rPr>
      <w:rFonts w:ascii="Liberation Serif" w:eastAsia="Noto Serif CJK SC" w:hAnsi="Liberation Serif"/>
      <w:b/>
      <w:bCs/>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styleId="Hyperlink">
    <w:name w:val="Hyperlink"/>
    <w:rPr>
      <w:color w:val="000080"/>
      <w:u w:val="single"/>
      <w:lang/>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9</Pages>
  <Words>2511</Words>
  <Characters>14318</Characters>
  <Application>Microsoft Office Word</Application>
  <DocSecurity>0</DocSecurity>
  <Lines>119</Lines>
  <Paragraphs>33</Paragraphs>
  <ScaleCrop>false</ScaleCrop>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Daniel Klaasse</cp:lastModifiedBy>
  <cp:revision>32</cp:revision>
  <dcterms:created xsi:type="dcterms:W3CDTF">2024-03-11T09:00:00Z</dcterms:created>
  <dcterms:modified xsi:type="dcterms:W3CDTF">2026-05-20T23:54:00Z</dcterms:modified>
  <dc:language>en-US</dc:language>
</cp:coreProperties>
</file>